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88" w:rsidRPr="00E42CD4" w:rsidRDefault="00D50888" w:rsidP="005D2389">
      <w:pPr>
        <w:pStyle w:val="Default"/>
        <w:jc w:val="center"/>
        <w:rPr>
          <w:b/>
          <w:bCs/>
          <w:szCs w:val="22"/>
        </w:rPr>
      </w:pPr>
      <w:r w:rsidRPr="00E42CD4">
        <w:rPr>
          <w:b/>
          <w:bCs/>
          <w:szCs w:val="22"/>
        </w:rPr>
        <w:t xml:space="preserve">URL´s de </w:t>
      </w:r>
      <w:r w:rsidR="004C1922" w:rsidRPr="00E42CD4">
        <w:rPr>
          <w:b/>
          <w:bCs/>
          <w:szCs w:val="22"/>
        </w:rPr>
        <w:t xml:space="preserve">prueba </w:t>
      </w:r>
      <w:r w:rsidR="00036EDC" w:rsidRPr="00E42CD4">
        <w:rPr>
          <w:b/>
          <w:bCs/>
          <w:szCs w:val="22"/>
        </w:rPr>
        <w:t>de SIRA</w:t>
      </w:r>
      <w:r w:rsidR="004C1922" w:rsidRPr="00E42CD4">
        <w:rPr>
          <w:b/>
          <w:bCs/>
          <w:szCs w:val="22"/>
        </w:rPr>
        <w:t xml:space="preserve"> (ambiente UAT)</w:t>
      </w:r>
    </w:p>
    <w:p w:rsidR="00D50888" w:rsidRPr="005D2389" w:rsidRDefault="00D50888" w:rsidP="005D2389">
      <w:pPr>
        <w:pStyle w:val="Default"/>
        <w:jc w:val="both"/>
        <w:rPr>
          <w:bCs/>
          <w:sz w:val="22"/>
          <w:szCs w:val="22"/>
        </w:rPr>
      </w:pPr>
    </w:p>
    <w:p w:rsidR="00D50888" w:rsidRPr="00E42CD4" w:rsidRDefault="005D2389" w:rsidP="005D2389">
      <w:pPr>
        <w:pStyle w:val="Default"/>
        <w:jc w:val="both"/>
        <w:rPr>
          <w:b/>
          <w:bCs/>
          <w:sz w:val="20"/>
          <w:szCs w:val="20"/>
        </w:rPr>
      </w:pPr>
      <w:r w:rsidRPr="00E42CD4">
        <w:rPr>
          <w:b/>
          <w:bCs/>
          <w:sz w:val="20"/>
          <w:szCs w:val="20"/>
          <w:highlight w:val="yellow"/>
        </w:rPr>
        <w:t>CONSULTAS</w:t>
      </w:r>
    </w:p>
    <w:p w:rsidR="00D50888" w:rsidRPr="00E42CD4" w:rsidRDefault="00D50888" w:rsidP="005D2389">
      <w:pPr>
        <w:pStyle w:val="Default"/>
        <w:jc w:val="both"/>
        <w:rPr>
          <w:bCs/>
          <w:sz w:val="20"/>
          <w:szCs w:val="20"/>
        </w:rPr>
      </w:pPr>
    </w:p>
    <w:p w:rsidR="004C1922" w:rsidRDefault="00112E47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  <w:r w:rsidRPr="00E42CD4">
        <w:rPr>
          <w:rFonts w:ascii="Montserrat" w:eastAsia="Times New Roman" w:hAnsi="Montserrat" w:cs="Courier New"/>
          <w:sz w:val="20"/>
          <w:szCs w:val="20"/>
        </w:rPr>
        <w:t xml:space="preserve">URL donde pueden visualizar el WSDL del </w:t>
      </w:r>
      <w:r w:rsidR="004C1922" w:rsidRPr="00E42CD4">
        <w:rPr>
          <w:rFonts w:ascii="Montserrat" w:eastAsia="Times New Roman" w:hAnsi="Montserrat" w:cs="Courier New"/>
          <w:sz w:val="20"/>
          <w:szCs w:val="20"/>
        </w:rPr>
        <w:t>Servicio 1 Consulta Manifiesto</w:t>
      </w:r>
      <w:r w:rsidR="00E42CD4">
        <w:rPr>
          <w:rFonts w:ascii="Montserrat" w:eastAsia="Times New Roman" w:hAnsi="Montserrat" w:cs="Courier New"/>
          <w:sz w:val="20"/>
          <w:szCs w:val="20"/>
        </w:rPr>
        <w:t>.</w:t>
      </w:r>
    </w:p>
    <w:p w:rsidR="00E42CD4" w:rsidRPr="00E42CD4" w:rsidRDefault="00E42CD4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4C1922" w:rsidRPr="00E42CD4" w:rsidRDefault="00694D16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tserrat" w:eastAsia="Times New Roman" w:hAnsi="Montserrat" w:cs="Courier New"/>
          <w:sz w:val="20"/>
          <w:szCs w:val="20"/>
        </w:rPr>
      </w:pPr>
      <w:hyperlink r:id="rId7" w:history="1">
        <w:r w:rsidR="004C1922" w:rsidRPr="00E42CD4">
          <w:rPr>
            <w:rStyle w:val="Hipervnculo"/>
            <w:rFonts w:ascii="Montserrat" w:eastAsia="Times New Roman" w:hAnsi="Montserrat" w:cs="Courier New"/>
            <w:sz w:val="20"/>
            <w:szCs w:val="20"/>
          </w:rPr>
          <w:t>https://201.151.252.116:9202/recintos/ConsultaManifiestos?wsdl</w:t>
        </w:r>
      </w:hyperlink>
    </w:p>
    <w:p w:rsidR="004C1922" w:rsidRPr="00E42CD4" w:rsidRDefault="004C1922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tserrat" w:eastAsia="Times New Roman" w:hAnsi="Montserrat" w:cs="Courier New"/>
          <w:sz w:val="20"/>
          <w:szCs w:val="20"/>
        </w:rPr>
      </w:pPr>
    </w:p>
    <w:p w:rsidR="004C1922" w:rsidRPr="00E42CD4" w:rsidRDefault="00112E47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  <w:r w:rsidRPr="00E42CD4">
        <w:rPr>
          <w:rFonts w:ascii="Montserrat" w:eastAsia="Times New Roman" w:hAnsi="Montserrat" w:cs="Courier New"/>
          <w:sz w:val="20"/>
          <w:szCs w:val="20"/>
        </w:rPr>
        <w:t xml:space="preserve">URL donde pueden visualizar el WSDL del </w:t>
      </w:r>
      <w:r w:rsidR="004C1922" w:rsidRPr="00E42CD4">
        <w:rPr>
          <w:rFonts w:ascii="Montserrat" w:eastAsia="Times New Roman" w:hAnsi="Montserrat" w:cs="Courier New"/>
          <w:sz w:val="20"/>
          <w:szCs w:val="20"/>
        </w:rPr>
        <w:t>Servicio 2 Consulta Guía</w:t>
      </w:r>
      <w:r w:rsidR="00E42CD4">
        <w:rPr>
          <w:rFonts w:ascii="Montserrat" w:eastAsia="Times New Roman" w:hAnsi="Montserrat" w:cs="Courier New"/>
          <w:sz w:val="20"/>
          <w:szCs w:val="20"/>
        </w:rPr>
        <w:t>.</w:t>
      </w:r>
    </w:p>
    <w:p w:rsidR="004C1922" w:rsidRPr="00E42CD4" w:rsidRDefault="004C1922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4C1922" w:rsidRPr="00E42CD4" w:rsidRDefault="00694D16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Hipervnculo"/>
          <w:rFonts w:ascii="Montserrat" w:eastAsia="Times New Roman" w:hAnsi="Montserrat" w:cs="Courier New"/>
          <w:sz w:val="20"/>
          <w:szCs w:val="20"/>
        </w:rPr>
      </w:pPr>
      <w:hyperlink r:id="rId8" w:history="1">
        <w:r w:rsidR="004C1922" w:rsidRPr="00E42CD4">
          <w:rPr>
            <w:rStyle w:val="Hipervnculo"/>
            <w:rFonts w:ascii="Montserrat" w:eastAsia="Times New Roman" w:hAnsi="Montserrat" w:cs="Courier New"/>
            <w:sz w:val="20"/>
            <w:szCs w:val="20"/>
          </w:rPr>
          <w:t>https://201.151.252.116:9202/recintos/ConsultaDetalleGuia?WSDL</w:t>
        </w:r>
      </w:hyperlink>
    </w:p>
    <w:p w:rsidR="005D2389" w:rsidRPr="00E42CD4" w:rsidRDefault="005D2389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Hipervnculo"/>
          <w:rFonts w:ascii="Montserrat" w:eastAsia="Times New Roman" w:hAnsi="Montserrat" w:cs="Courier New"/>
          <w:sz w:val="20"/>
          <w:szCs w:val="20"/>
        </w:rPr>
      </w:pPr>
    </w:p>
    <w:p w:rsidR="005D2389" w:rsidRDefault="00E42CD4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hAnsi="Montserrat"/>
          <w:sz w:val="20"/>
          <w:szCs w:val="20"/>
        </w:rPr>
      </w:pPr>
      <w:r w:rsidRPr="00E42CD4">
        <w:rPr>
          <w:rFonts w:ascii="Montserrat" w:hAnsi="Montserrat"/>
          <w:sz w:val="20"/>
          <w:szCs w:val="20"/>
        </w:rPr>
        <w:t>URL donde pueden vi</w:t>
      </w:r>
      <w:r w:rsidR="003674FE">
        <w:rPr>
          <w:rFonts w:ascii="Montserrat" w:hAnsi="Montserrat"/>
          <w:sz w:val="20"/>
          <w:szCs w:val="20"/>
        </w:rPr>
        <w:t xml:space="preserve">sualizar el WSDL del Servicio 3 </w:t>
      </w:r>
      <w:r w:rsidRPr="00E42CD4">
        <w:rPr>
          <w:rFonts w:ascii="Montserrat" w:hAnsi="Montserrat"/>
          <w:sz w:val="20"/>
          <w:szCs w:val="20"/>
        </w:rPr>
        <w:t>C</w:t>
      </w:r>
      <w:r w:rsidR="005D2389" w:rsidRPr="00E42CD4">
        <w:rPr>
          <w:rFonts w:ascii="Montserrat" w:hAnsi="Montserrat"/>
          <w:sz w:val="20"/>
          <w:szCs w:val="20"/>
        </w:rPr>
        <w:t xml:space="preserve">onsulta de </w:t>
      </w:r>
      <w:r w:rsidRPr="00E42CD4">
        <w:rPr>
          <w:rFonts w:ascii="Montserrat" w:hAnsi="Montserrat"/>
          <w:sz w:val="20"/>
          <w:szCs w:val="20"/>
        </w:rPr>
        <w:t>Notificación</w:t>
      </w:r>
      <w:r w:rsidR="005D2389" w:rsidRPr="00E42CD4">
        <w:rPr>
          <w:rFonts w:ascii="Montserrat" w:hAnsi="Montserrat"/>
          <w:sz w:val="20"/>
          <w:szCs w:val="20"/>
        </w:rPr>
        <w:t xml:space="preserve"> de Transferencia</w:t>
      </w:r>
      <w:r>
        <w:rPr>
          <w:rFonts w:ascii="Montserrat" w:hAnsi="Montserrat"/>
          <w:sz w:val="20"/>
          <w:szCs w:val="20"/>
        </w:rPr>
        <w:t>.</w:t>
      </w:r>
    </w:p>
    <w:p w:rsidR="00E42CD4" w:rsidRPr="00E42CD4" w:rsidRDefault="00E42CD4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hAnsi="Montserrat"/>
          <w:sz w:val="20"/>
          <w:szCs w:val="20"/>
        </w:rPr>
      </w:pPr>
    </w:p>
    <w:p w:rsidR="00E42CD4" w:rsidRPr="00E42CD4" w:rsidRDefault="00694D16" w:rsidP="00E42CD4">
      <w:pPr>
        <w:jc w:val="center"/>
        <w:rPr>
          <w:rFonts w:ascii="Montserrat" w:hAnsi="Montserrat"/>
          <w:sz w:val="20"/>
          <w:szCs w:val="20"/>
        </w:rPr>
      </w:pPr>
      <w:hyperlink r:id="rId9" w:history="1">
        <w:r w:rsidR="00E42CD4" w:rsidRPr="00E42CD4">
          <w:rPr>
            <w:rStyle w:val="Hipervnculo"/>
            <w:rFonts w:ascii="Montserrat" w:hAnsi="Montserrat"/>
            <w:sz w:val="20"/>
            <w:szCs w:val="20"/>
          </w:rPr>
          <w:t>https://201.151.252.116:9202/OperacionesImpl/OperacionesService?wsdl</w:t>
        </w:r>
      </w:hyperlink>
    </w:p>
    <w:p w:rsidR="00E42CD4" w:rsidRPr="00E42CD4" w:rsidRDefault="00E42CD4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pervnculo"/>
          <w:rFonts w:ascii="Montserrat" w:eastAsia="Times New Roman" w:hAnsi="Montserrat" w:cs="Courier New"/>
          <w:sz w:val="20"/>
          <w:szCs w:val="20"/>
        </w:rPr>
      </w:pPr>
    </w:p>
    <w:p w:rsidR="005D2389" w:rsidRPr="00E42CD4" w:rsidRDefault="005D2389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pervnculo"/>
          <w:rFonts w:ascii="Montserrat" w:eastAsia="Times New Roman" w:hAnsi="Montserrat" w:cs="Courier New"/>
          <w:sz w:val="20"/>
          <w:szCs w:val="20"/>
        </w:rPr>
      </w:pPr>
    </w:p>
    <w:p w:rsidR="005D2389" w:rsidRDefault="005D2389" w:rsidP="00E42CD4">
      <w:pPr>
        <w:jc w:val="both"/>
        <w:rPr>
          <w:rFonts w:ascii="Montserrat" w:eastAsia="Times New Roman" w:hAnsi="Montserrat" w:cs="Courier New"/>
          <w:sz w:val="20"/>
          <w:szCs w:val="20"/>
        </w:rPr>
      </w:pPr>
      <w:r w:rsidRPr="00E42CD4">
        <w:rPr>
          <w:rFonts w:ascii="Montserrat" w:eastAsia="Times New Roman" w:hAnsi="Montserrat" w:cs="Courier New"/>
          <w:sz w:val="20"/>
          <w:szCs w:val="20"/>
        </w:rPr>
        <w:t>URL donde pueden visualizar el WSDL del Servicio 4 Consulta Master Manifiesto</w:t>
      </w:r>
      <w:r w:rsidR="00E42CD4">
        <w:rPr>
          <w:rFonts w:ascii="Montserrat" w:eastAsia="Times New Roman" w:hAnsi="Montserrat" w:cs="Courier New"/>
          <w:sz w:val="20"/>
          <w:szCs w:val="20"/>
        </w:rPr>
        <w:t>.</w:t>
      </w:r>
      <w:r w:rsidR="003674FE">
        <w:rPr>
          <w:rFonts w:ascii="Montserrat" w:eastAsia="Times New Roman" w:hAnsi="Montserrat" w:cs="Courier New"/>
          <w:sz w:val="20"/>
          <w:szCs w:val="20"/>
        </w:rPr>
        <w:t xml:space="preserve"> (consultas especificas por periodo de tiempo)</w:t>
      </w:r>
    </w:p>
    <w:p w:rsidR="001C287B" w:rsidRPr="00E42CD4" w:rsidRDefault="001C287B" w:rsidP="00E42CD4">
      <w:pPr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FC4A86" w:rsidRPr="00FC4A86" w:rsidRDefault="00FC4A86" w:rsidP="00FC4A86">
      <w:pPr>
        <w:jc w:val="center"/>
        <w:rPr>
          <w:rStyle w:val="Hipervnculo"/>
          <w:rFonts w:ascii="Montserrat" w:hAnsi="Montserrat"/>
          <w:sz w:val="20"/>
          <w:szCs w:val="20"/>
        </w:rPr>
      </w:pPr>
      <w:hyperlink r:id="rId10" w:history="1">
        <w:r w:rsidRPr="00FC4A86">
          <w:rPr>
            <w:rStyle w:val="Hipervnculo"/>
            <w:rFonts w:ascii="Montserrat" w:hAnsi="Montserrat"/>
            <w:sz w:val="20"/>
            <w:szCs w:val="20"/>
            <w:highlight w:val="magenta"/>
          </w:rPr>
          <w:t>https://201.151.252.116:9202/recintos/ConsultaMasterManifiestos?wsdl</w:t>
        </w:r>
      </w:hyperlink>
    </w:p>
    <w:p w:rsidR="001C287B" w:rsidRDefault="001C287B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p w:rsidR="00FC4A86" w:rsidRPr="00E42CD4" w:rsidRDefault="00FC4A86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5D2389" w:rsidRPr="00E42CD4" w:rsidRDefault="005D2389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b/>
          <w:sz w:val="20"/>
          <w:szCs w:val="20"/>
        </w:rPr>
      </w:pPr>
      <w:r w:rsidRPr="00E42CD4">
        <w:rPr>
          <w:rFonts w:ascii="Montserrat" w:eastAsia="Times New Roman" w:hAnsi="Montserrat" w:cs="Courier New"/>
          <w:b/>
          <w:sz w:val="20"/>
          <w:szCs w:val="20"/>
          <w:highlight w:val="yellow"/>
        </w:rPr>
        <w:t>FASE 1 y FASE 2</w:t>
      </w:r>
    </w:p>
    <w:p w:rsidR="004C1922" w:rsidRPr="00E42CD4" w:rsidRDefault="004C1922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4C1922" w:rsidRPr="00E42CD4" w:rsidRDefault="00112E47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  <w:r w:rsidRPr="00E42CD4">
        <w:rPr>
          <w:rFonts w:ascii="Montserrat" w:eastAsia="Times New Roman" w:hAnsi="Montserrat" w:cs="Courier New"/>
          <w:sz w:val="20"/>
          <w:szCs w:val="20"/>
        </w:rPr>
        <w:t>URL donde pueden visualizar</w:t>
      </w:r>
      <w:r w:rsidR="005D2389" w:rsidRPr="00E42CD4">
        <w:rPr>
          <w:rFonts w:ascii="Montserrat" w:eastAsia="Times New Roman" w:hAnsi="Montserrat" w:cs="Courier New"/>
          <w:sz w:val="20"/>
          <w:szCs w:val="20"/>
        </w:rPr>
        <w:t xml:space="preserve"> el WSDL del método</w:t>
      </w:r>
      <w:r w:rsidR="004C1922" w:rsidRPr="00E42CD4">
        <w:rPr>
          <w:rFonts w:ascii="Montserrat" w:eastAsia="Times New Roman" w:hAnsi="Montserrat" w:cs="Courier New"/>
          <w:sz w:val="20"/>
          <w:szCs w:val="20"/>
        </w:rPr>
        <w:t xml:space="preserve"> de Ingresos</w:t>
      </w:r>
      <w:r w:rsidR="005D2389" w:rsidRPr="00E42CD4">
        <w:rPr>
          <w:rFonts w:ascii="Montserrat" w:eastAsia="Times New Roman" w:hAnsi="Montserrat" w:cs="Courier New"/>
          <w:sz w:val="20"/>
          <w:szCs w:val="20"/>
        </w:rPr>
        <w:t xml:space="preserve"> (ingreso simple, parcial y no manifestado)</w:t>
      </w:r>
      <w:r w:rsidR="004C1922" w:rsidRPr="00E42CD4">
        <w:rPr>
          <w:rFonts w:ascii="Montserrat" w:eastAsia="Times New Roman" w:hAnsi="Montserrat" w:cs="Courier New"/>
          <w:sz w:val="20"/>
          <w:szCs w:val="20"/>
        </w:rPr>
        <w:t xml:space="preserve"> y Salidas</w:t>
      </w:r>
      <w:r w:rsidR="005D2389" w:rsidRPr="00E42CD4">
        <w:rPr>
          <w:rFonts w:ascii="Montserrat" w:eastAsia="Times New Roman" w:hAnsi="Montserrat" w:cs="Courier New"/>
          <w:sz w:val="20"/>
          <w:szCs w:val="20"/>
        </w:rPr>
        <w:t xml:space="preserve"> (solicitud de salida por pedimento, confirmación de salida)</w:t>
      </w:r>
      <w:r w:rsidR="004C1922" w:rsidRPr="00E42CD4">
        <w:rPr>
          <w:rFonts w:ascii="Montserrat" w:eastAsia="Times New Roman" w:hAnsi="Montserrat" w:cs="Courier New"/>
          <w:sz w:val="20"/>
          <w:szCs w:val="20"/>
        </w:rPr>
        <w:t>.</w:t>
      </w:r>
      <w:r w:rsidR="005D2389" w:rsidRPr="00E42CD4">
        <w:rPr>
          <w:rFonts w:ascii="Montserrat" w:eastAsia="Times New Roman" w:hAnsi="Montserrat" w:cs="Courier New"/>
          <w:sz w:val="20"/>
          <w:szCs w:val="20"/>
        </w:rPr>
        <w:t xml:space="preserve"> </w:t>
      </w:r>
    </w:p>
    <w:p w:rsidR="004C1922" w:rsidRPr="00E42CD4" w:rsidRDefault="004C1922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5D2389" w:rsidRPr="00E42CD4" w:rsidRDefault="00694D16" w:rsidP="00E42CD4">
      <w:pPr>
        <w:jc w:val="center"/>
        <w:rPr>
          <w:rFonts w:ascii="Montserrat" w:hAnsi="Montserrat"/>
          <w:sz w:val="20"/>
          <w:szCs w:val="20"/>
        </w:rPr>
      </w:pPr>
      <w:hyperlink r:id="rId11" w:history="1">
        <w:r w:rsidR="005D2389" w:rsidRPr="00E42CD4">
          <w:rPr>
            <w:rStyle w:val="Hipervnculo"/>
            <w:rFonts w:ascii="Montserrat" w:hAnsi="Montserrat"/>
            <w:sz w:val="20"/>
            <w:szCs w:val="20"/>
          </w:rPr>
          <w:t>https://201.151.252.116:9202/OperacionEntradaImpl/OperacionEntradaService?WSDL</w:t>
        </w:r>
      </w:hyperlink>
    </w:p>
    <w:p w:rsidR="004C1922" w:rsidRPr="00E42CD4" w:rsidRDefault="004C1922" w:rsidP="00E42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tserrat" w:eastAsia="Times New Roman" w:hAnsi="Montserrat" w:cs="Courier New"/>
          <w:sz w:val="20"/>
          <w:szCs w:val="20"/>
        </w:rPr>
      </w:pPr>
    </w:p>
    <w:p w:rsidR="004C1922" w:rsidRPr="00E42CD4" w:rsidRDefault="00112E47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  <w:r w:rsidRPr="00E42CD4">
        <w:rPr>
          <w:rFonts w:ascii="Montserrat" w:eastAsia="Times New Roman" w:hAnsi="Montserrat" w:cs="Courier New"/>
          <w:sz w:val="20"/>
          <w:szCs w:val="20"/>
        </w:rPr>
        <w:t xml:space="preserve">URL donde pueden visualizar el WSDL del </w:t>
      </w:r>
      <w:r w:rsidR="005D2389" w:rsidRPr="00E42CD4">
        <w:rPr>
          <w:rFonts w:ascii="Montserrat" w:eastAsia="Times New Roman" w:hAnsi="Montserrat" w:cs="Courier New"/>
          <w:sz w:val="20"/>
          <w:szCs w:val="20"/>
        </w:rPr>
        <w:t>m</w:t>
      </w:r>
      <w:r w:rsidR="004C1922" w:rsidRPr="00E42CD4">
        <w:rPr>
          <w:rFonts w:ascii="Montserrat" w:eastAsia="Times New Roman" w:hAnsi="Montserrat" w:cs="Courier New"/>
          <w:sz w:val="20"/>
          <w:szCs w:val="20"/>
        </w:rPr>
        <w:t>étodo de Cancelación:</w:t>
      </w:r>
    </w:p>
    <w:p w:rsidR="004C1922" w:rsidRPr="00E42CD4" w:rsidRDefault="004C1922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5D2389" w:rsidRPr="00E42CD4" w:rsidRDefault="00694D16" w:rsidP="00E42CD4">
      <w:pPr>
        <w:jc w:val="center"/>
        <w:rPr>
          <w:rFonts w:ascii="Montserrat" w:hAnsi="Montserrat"/>
          <w:sz w:val="20"/>
          <w:szCs w:val="20"/>
        </w:rPr>
      </w:pPr>
      <w:hyperlink r:id="rId12" w:history="1">
        <w:r w:rsidR="005D2389" w:rsidRPr="00E42CD4">
          <w:rPr>
            <w:rStyle w:val="Hipervnculo"/>
            <w:rFonts w:ascii="Montserrat" w:hAnsi="Montserrat"/>
            <w:sz w:val="20"/>
            <w:szCs w:val="20"/>
          </w:rPr>
          <w:t>https://201.151.252.116:9202/CancelacionesImpl/CancelacionesService?wsdl</w:t>
        </w:r>
      </w:hyperlink>
      <w:r w:rsidR="005D2389" w:rsidRPr="00E42CD4">
        <w:rPr>
          <w:rFonts w:ascii="Montserrat" w:hAnsi="Montserrat"/>
          <w:sz w:val="20"/>
          <w:szCs w:val="20"/>
        </w:rPr>
        <w:br w:type="textWrapping" w:clear="all"/>
      </w:r>
    </w:p>
    <w:p w:rsidR="0019284E" w:rsidRDefault="0019284E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b/>
          <w:sz w:val="20"/>
          <w:szCs w:val="20"/>
          <w:highlight w:val="yellow"/>
        </w:rPr>
      </w:pPr>
    </w:p>
    <w:p w:rsidR="004C1922" w:rsidRPr="00E42CD4" w:rsidRDefault="005D2389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b/>
          <w:sz w:val="20"/>
          <w:szCs w:val="20"/>
        </w:rPr>
      </w:pPr>
      <w:r w:rsidRPr="00E42CD4">
        <w:rPr>
          <w:rFonts w:ascii="Montserrat" w:eastAsia="Times New Roman" w:hAnsi="Montserrat" w:cs="Courier New"/>
          <w:b/>
          <w:sz w:val="20"/>
          <w:szCs w:val="20"/>
          <w:highlight w:val="yellow"/>
        </w:rPr>
        <w:t>FASE 3</w:t>
      </w:r>
    </w:p>
    <w:p w:rsidR="004C1922" w:rsidRPr="00E42CD4" w:rsidRDefault="004C1922" w:rsidP="005D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Courier New"/>
          <w:sz w:val="20"/>
          <w:szCs w:val="20"/>
        </w:rPr>
      </w:pPr>
    </w:p>
    <w:p w:rsidR="005D2389" w:rsidRPr="00E42CD4" w:rsidRDefault="005D2389" w:rsidP="005D2389">
      <w:pPr>
        <w:jc w:val="both"/>
        <w:rPr>
          <w:rFonts w:ascii="Montserrat" w:hAnsi="Montserrat"/>
          <w:sz w:val="20"/>
          <w:szCs w:val="20"/>
        </w:rPr>
      </w:pPr>
      <w:r w:rsidRPr="00E42CD4">
        <w:rPr>
          <w:rFonts w:ascii="Montserrat" w:hAnsi="Montserrat"/>
          <w:sz w:val="20"/>
          <w:szCs w:val="20"/>
        </w:rPr>
        <w:t>URL donde pueden visualizar el WSDL del Servicio Operaciones (</w:t>
      </w:r>
      <w:r w:rsidR="00E42CD4" w:rsidRPr="00E42CD4">
        <w:rPr>
          <w:rFonts w:ascii="Montserrat" w:hAnsi="Montserrat"/>
          <w:sz w:val="20"/>
          <w:szCs w:val="20"/>
        </w:rPr>
        <w:t xml:space="preserve">solicitud de salida por transferencia, </w:t>
      </w:r>
      <w:r w:rsidRPr="00E42CD4">
        <w:rPr>
          <w:rFonts w:ascii="Montserrat" w:hAnsi="Montserrat"/>
          <w:sz w:val="20"/>
          <w:szCs w:val="20"/>
        </w:rPr>
        <w:t xml:space="preserve">confirmación de transferencia, </w:t>
      </w:r>
      <w:r w:rsidR="00E42CD4" w:rsidRPr="00E42CD4">
        <w:rPr>
          <w:rFonts w:ascii="Montserrat" w:hAnsi="Montserrat"/>
          <w:sz w:val="20"/>
          <w:szCs w:val="20"/>
        </w:rPr>
        <w:t>ingreso</w:t>
      </w:r>
      <w:r w:rsidRPr="00E42CD4">
        <w:rPr>
          <w:rFonts w:ascii="Montserrat" w:hAnsi="Montserrat"/>
          <w:sz w:val="20"/>
          <w:szCs w:val="20"/>
        </w:rPr>
        <w:t xml:space="preserve"> parcial por transferencia, ingreso por transferencia, desconsolidación</w:t>
      </w:r>
      <w:r w:rsidR="00E42CD4" w:rsidRPr="00E42CD4">
        <w:rPr>
          <w:rFonts w:ascii="Montserrat" w:hAnsi="Montserrat"/>
          <w:sz w:val="20"/>
          <w:szCs w:val="20"/>
        </w:rPr>
        <w:t xml:space="preserve">, traspaleo, operaciones de inconsistencias, operaciones de rechazo, </w:t>
      </w:r>
      <w:r w:rsidR="00FC4A86" w:rsidRPr="00FC4A86">
        <w:rPr>
          <w:rFonts w:ascii="Montserrat" w:hAnsi="Montserrat"/>
          <w:sz w:val="20"/>
          <w:szCs w:val="20"/>
          <w:highlight w:val="magenta"/>
        </w:rPr>
        <w:t>subdivisión.</w:t>
      </w:r>
    </w:p>
    <w:p w:rsidR="00E42CD4" w:rsidRPr="00E42CD4" w:rsidRDefault="00E42CD4" w:rsidP="00E42CD4">
      <w:pPr>
        <w:jc w:val="center"/>
        <w:rPr>
          <w:rFonts w:ascii="Montserrat" w:hAnsi="Montserrat"/>
          <w:sz w:val="20"/>
          <w:szCs w:val="20"/>
        </w:rPr>
      </w:pPr>
    </w:p>
    <w:p w:rsidR="005D2389" w:rsidRPr="00E42CD4" w:rsidRDefault="00694D16" w:rsidP="00E42CD4">
      <w:pPr>
        <w:jc w:val="center"/>
        <w:rPr>
          <w:rFonts w:ascii="Montserrat" w:hAnsi="Montserrat"/>
          <w:sz w:val="20"/>
          <w:szCs w:val="20"/>
        </w:rPr>
      </w:pPr>
      <w:hyperlink r:id="rId13" w:history="1">
        <w:r w:rsidR="005D2389" w:rsidRPr="00E42CD4">
          <w:rPr>
            <w:rStyle w:val="Hipervnculo"/>
            <w:rFonts w:ascii="Montserrat" w:hAnsi="Montserrat"/>
            <w:sz w:val="20"/>
            <w:szCs w:val="20"/>
          </w:rPr>
          <w:t>https://201.151.252.116:9202/OperacionesImpl/OperacionesService?wsdl</w:t>
        </w:r>
      </w:hyperlink>
    </w:p>
    <w:p w:rsidR="004C1922" w:rsidRPr="00E42CD4" w:rsidRDefault="004C1922" w:rsidP="005D2389">
      <w:pPr>
        <w:pStyle w:val="Default"/>
        <w:jc w:val="both"/>
        <w:rPr>
          <w:bCs/>
          <w:sz w:val="20"/>
          <w:szCs w:val="20"/>
        </w:rPr>
      </w:pPr>
    </w:p>
    <w:sectPr w:rsidR="004C1922" w:rsidRPr="00E42C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16" w:rsidRDefault="00694D16" w:rsidP="00D50888">
      <w:r>
        <w:separator/>
      </w:r>
    </w:p>
  </w:endnote>
  <w:endnote w:type="continuationSeparator" w:id="0">
    <w:p w:rsidR="00694D16" w:rsidRDefault="00694D16" w:rsidP="00D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16" w:rsidRDefault="00694D16" w:rsidP="00D50888">
      <w:r>
        <w:separator/>
      </w:r>
    </w:p>
  </w:footnote>
  <w:footnote w:type="continuationSeparator" w:id="0">
    <w:p w:rsidR="00694D16" w:rsidRDefault="00694D16" w:rsidP="00D5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88" w:rsidRDefault="00D5088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C9B07" wp14:editId="0AA452E8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7762875" cy="1285875"/>
          <wp:effectExtent l="0" t="0" r="9525" b="9525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74"/>
                  <a:stretch/>
                </pic:blipFill>
                <pic:spPr bwMode="auto">
                  <a:xfrm>
                    <a:off x="0" y="0"/>
                    <a:ext cx="776287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154"/>
    <w:multiLevelType w:val="multilevel"/>
    <w:tmpl w:val="1AF2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6329"/>
    <w:multiLevelType w:val="multilevel"/>
    <w:tmpl w:val="EF0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121A"/>
    <w:multiLevelType w:val="hybridMultilevel"/>
    <w:tmpl w:val="525C0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5BBD"/>
    <w:multiLevelType w:val="multilevel"/>
    <w:tmpl w:val="549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C0C68"/>
    <w:multiLevelType w:val="multilevel"/>
    <w:tmpl w:val="30F6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26EF4"/>
    <w:multiLevelType w:val="hybridMultilevel"/>
    <w:tmpl w:val="A000D0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00E05"/>
    <w:multiLevelType w:val="multilevel"/>
    <w:tmpl w:val="2B5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F76CA"/>
    <w:multiLevelType w:val="multilevel"/>
    <w:tmpl w:val="0CFA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5CFA"/>
    <w:multiLevelType w:val="multilevel"/>
    <w:tmpl w:val="8026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F0468"/>
    <w:multiLevelType w:val="hybridMultilevel"/>
    <w:tmpl w:val="153869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A3359"/>
    <w:multiLevelType w:val="hybridMultilevel"/>
    <w:tmpl w:val="1C2895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626D4"/>
    <w:multiLevelType w:val="multilevel"/>
    <w:tmpl w:val="7C8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A227D"/>
    <w:multiLevelType w:val="multilevel"/>
    <w:tmpl w:val="BD24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8"/>
    <w:rsid w:val="00036EDC"/>
    <w:rsid w:val="00112E47"/>
    <w:rsid w:val="0019284E"/>
    <w:rsid w:val="001C287B"/>
    <w:rsid w:val="001D7764"/>
    <w:rsid w:val="00322B8D"/>
    <w:rsid w:val="00330EC2"/>
    <w:rsid w:val="00342B81"/>
    <w:rsid w:val="003674FE"/>
    <w:rsid w:val="003D717B"/>
    <w:rsid w:val="00476E16"/>
    <w:rsid w:val="004C1922"/>
    <w:rsid w:val="005220CB"/>
    <w:rsid w:val="005B1D69"/>
    <w:rsid w:val="005D2389"/>
    <w:rsid w:val="00694D16"/>
    <w:rsid w:val="00B96952"/>
    <w:rsid w:val="00D10964"/>
    <w:rsid w:val="00D50888"/>
    <w:rsid w:val="00E42CD4"/>
    <w:rsid w:val="00F92597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A2C02"/>
  <w15:chartTrackingRefBased/>
  <w15:docId w15:val="{7B1F0C63-B5F2-4BC8-8BF9-099DC10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88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888"/>
    <w:rPr>
      <w:color w:val="0000FF"/>
      <w:u w:val="single"/>
    </w:rPr>
  </w:style>
  <w:style w:type="paragraph" w:customStyle="1" w:styleId="Default">
    <w:name w:val="Default"/>
    <w:rsid w:val="00D50888"/>
    <w:pPr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Montserrat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C1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C1922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5D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.151.252.116:9202/recintos/ConsultaDetalleGuia?WSDL" TargetMode="External"/><Relationship Id="rId13" Type="http://schemas.openxmlformats.org/officeDocument/2006/relationships/hyperlink" Target="https://201.151.252.116:9202/OperacionesImpl/OperacionesService?wsd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1.151.252.116:9202/recintos/ConsultaManifiestos?wsdl" TargetMode="External"/><Relationship Id="rId12" Type="http://schemas.openxmlformats.org/officeDocument/2006/relationships/hyperlink" Target="https://201.151.252.116:9202/CancelacionesImpl/CancelacionesService?wsd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01.151.252.116:9202/OperacionEntradaImpl/OperacionEntradaService?WSD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01.151.252.116:9202/recintos/ConsultaMasterManifiestos?ws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1.151.252.116:9202/OperacionesImpl/OperacionesService?wsd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Montserrat Perez Lizardi</dc:creator>
  <cp:keywords/>
  <dc:description/>
  <cp:lastModifiedBy>Maria De Montserrat Perez Lizardi</cp:lastModifiedBy>
  <cp:revision>6</cp:revision>
  <dcterms:created xsi:type="dcterms:W3CDTF">2021-04-21T00:37:00Z</dcterms:created>
  <dcterms:modified xsi:type="dcterms:W3CDTF">2021-07-06T16:44:00Z</dcterms:modified>
</cp:coreProperties>
</file>